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F7586" w:rsidP="00671C76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838450" cy="9810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671C76" w:rsidRDefault="00671C76" w:rsidP="00671C76">
      <w:pPr>
        <w:spacing w:line="239" w:lineRule="auto"/>
        <w:ind w:left="660" w:right="380"/>
        <w:jc w:val="center"/>
        <w:rPr>
          <w:b/>
          <w:sz w:val="32"/>
        </w:rPr>
      </w:pPr>
    </w:p>
    <w:p w:rsidR="00000000" w:rsidRDefault="007F7586" w:rsidP="00671C76">
      <w:pPr>
        <w:spacing w:line="239" w:lineRule="auto"/>
        <w:ind w:left="660" w:right="380"/>
        <w:jc w:val="center"/>
        <w:rPr>
          <w:b/>
          <w:sz w:val="32"/>
        </w:rPr>
      </w:pPr>
      <w:r>
        <w:rPr>
          <w:b/>
          <w:sz w:val="32"/>
        </w:rPr>
        <w:t>Examination related fees, Honorarium &amp; TA/DA to Experts and Remuneration to Staff</w:t>
      </w:r>
    </w:p>
    <w:p w:rsidR="00000000" w:rsidRDefault="007F7586" w:rsidP="00671C76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000000" w:rsidRDefault="007F7586" w:rsidP="00671C76">
      <w:pPr>
        <w:spacing w:line="0" w:lineRule="atLeast"/>
        <w:ind w:right="-279"/>
        <w:jc w:val="center"/>
        <w:rPr>
          <w:b/>
          <w:i/>
          <w:sz w:val="28"/>
        </w:rPr>
      </w:pPr>
      <w:r>
        <w:rPr>
          <w:b/>
          <w:i/>
          <w:sz w:val="28"/>
        </w:rPr>
        <w:t>(with effect from 01.01.2016)</w:t>
      </w:r>
    </w:p>
    <w:p w:rsidR="00000000" w:rsidRDefault="007F7586" w:rsidP="00671C76">
      <w:pPr>
        <w:spacing w:line="0" w:lineRule="atLeast"/>
        <w:ind w:right="-279"/>
        <w:jc w:val="center"/>
        <w:rPr>
          <w:b/>
          <w:i/>
          <w:sz w:val="28"/>
        </w:rPr>
        <w:sectPr w:rsidR="00000000">
          <w:pgSz w:w="12240" w:h="15840"/>
          <w:pgMar w:top="1440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7F7586" w:rsidP="00671C76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720"/>
        <w:rPr>
          <w:b/>
          <w:sz w:val="28"/>
        </w:rPr>
      </w:pPr>
      <w:bookmarkStart w:id="0" w:name="page2"/>
      <w:bookmarkEnd w:id="0"/>
      <w:r>
        <w:rPr>
          <w:b/>
          <w:sz w:val="28"/>
        </w:rPr>
        <w:lastRenderedPageBreak/>
        <w:t>Office of the Controller of Examinations</w:t>
      </w:r>
    </w:p>
    <w:p w:rsidR="00000000" w:rsidRDefault="007F7586" w:rsidP="00671C76">
      <w:pPr>
        <w:spacing w:line="172" w:lineRule="exact"/>
        <w:rPr>
          <w:b/>
          <w:sz w:val="28"/>
        </w:rPr>
      </w:pPr>
    </w:p>
    <w:p w:rsidR="00000000" w:rsidRDefault="007F7586" w:rsidP="00671C76">
      <w:pPr>
        <w:numPr>
          <w:ilvl w:val="1"/>
          <w:numId w:val="1"/>
        </w:numPr>
        <w:tabs>
          <w:tab w:val="left" w:pos="1260"/>
        </w:tabs>
        <w:spacing w:line="239" w:lineRule="auto"/>
        <w:ind w:left="1260" w:right="20" w:hanging="360"/>
        <w:rPr>
          <w:b/>
          <w:sz w:val="24"/>
        </w:rPr>
      </w:pPr>
      <w:r>
        <w:rPr>
          <w:b/>
          <w:sz w:val="24"/>
        </w:rPr>
        <w:t>The details of fees payable by the students for theory, practical and pr</w:t>
      </w:r>
      <w:r>
        <w:rPr>
          <w:b/>
          <w:sz w:val="24"/>
        </w:rPr>
        <w:t>oject examinations.</w:t>
      </w:r>
    </w:p>
    <w:p w:rsidR="00000000" w:rsidRDefault="007F7586" w:rsidP="00671C76">
      <w:pPr>
        <w:spacing w:line="20" w:lineRule="exact"/>
        <w:rPr>
          <w:rFonts w:ascii="Times New Roman" w:eastAsia="Times New Roman" w:hAnsi="Times New Roman"/>
        </w:rPr>
      </w:pPr>
      <w:r>
        <w:rPr>
          <w:b/>
          <w:sz w:val="24"/>
        </w:rPr>
        <w:pict>
          <v:line id="_x0000_s1027" style="position:absolute;z-index:-251660800" from="13.55pt,8.6pt" to="13.55pt,594.45pt" o:userdrawn="t" strokeweight=".48pt"/>
        </w:pict>
      </w:r>
      <w:r>
        <w:rPr>
          <w:b/>
          <w:sz w:val="24"/>
        </w:rPr>
        <w:pict>
          <v:line id="_x0000_s1028" style="position:absolute;z-index:-251659776" from="49.8pt,8.6pt" to="49.8pt,594.45pt" o:userdrawn="t" strokeweight=".48pt"/>
        </w:pict>
      </w:r>
      <w:r>
        <w:rPr>
          <w:b/>
          <w:sz w:val="24"/>
        </w:rPr>
        <w:pict>
          <v:line id="_x0000_s1029" style="position:absolute;z-index:-251658752" from="263.25pt,8.6pt" to="263.25pt,594.45pt" o:userdrawn="t" strokeweight=".16931mm"/>
        </w:pict>
      </w:r>
      <w:r>
        <w:rPr>
          <w:b/>
          <w:sz w:val="24"/>
        </w:rPr>
        <w:pict>
          <v:line id="_x0000_s1030" style="position:absolute;z-index:-251657728" from="346.55pt,8.6pt" to="346.55pt,594.45pt" o:userdrawn="t" strokeweight=".16931mm"/>
        </w:pict>
      </w:r>
      <w:r>
        <w:rPr>
          <w:b/>
          <w:sz w:val="24"/>
        </w:rPr>
        <w:pict>
          <v:line id="_x0000_s1031" style="position:absolute;z-index:-251656704" from="473.4pt,8.6pt" to="473.4pt,594.45pt" o:userdrawn="t" strokeweight=".48pt"/>
        </w:pict>
      </w:r>
    </w:p>
    <w:p w:rsidR="00000000" w:rsidRDefault="007F7586" w:rsidP="00671C76">
      <w:pPr>
        <w:spacing w:line="133" w:lineRule="exact"/>
        <w:rPr>
          <w:rFonts w:ascii="Times New Roman" w:eastAsia="Times New Roman" w:hAnsi="Times New Roman"/>
        </w:rPr>
      </w:pPr>
    </w:p>
    <w:tbl>
      <w:tblPr>
        <w:tblW w:w="0" w:type="auto"/>
        <w:tblInd w:w="2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700"/>
        <w:gridCol w:w="4300"/>
        <w:gridCol w:w="1600"/>
        <w:gridCol w:w="2620"/>
      </w:tblGrid>
      <w:tr w:rsidR="00000000">
        <w:trPr>
          <w:trHeight w:val="302"/>
        </w:trPr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</w:tc>
        <w:tc>
          <w:tcPr>
            <w:tcW w:w="43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760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Programme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Fees</w:t>
            </w:r>
          </w:p>
        </w:tc>
      </w:tr>
      <w:tr w:rsidR="00000000">
        <w:trPr>
          <w:trHeight w:val="323"/>
        </w:trPr>
        <w:tc>
          <w:tcPr>
            <w:tcW w:w="700" w:type="dxa"/>
            <w:vMerge w:val="restart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6"/>
                <w:sz w:val="24"/>
              </w:rPr>
            </w:pPr>
            <w:r>
              <w:rPr>
                <w:b/>
                <w:w w:val="96"/>
                <w:sz w:val="24"/>
              </w:rPr>
              <w:t>No.</w:t>
            </w:r>
          </w:p>
        </w:tc>
        <w:tc>
          <w:tcPr>
            <w:tcW w:w="4300" w:type="dxa"/>
            <w:vMerge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vMerge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vMerge w:val="restart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(Rs)</w:t>
            </w:r>
          </w:p>
        </w:tc>
      </w:tr>
      <w:tr w:rsidR="00000000">
        <w:trPr>
          <w:trHeight w:val="147"/>
        </w:trPr>
        <w:tc>
          <w:tcPr>
            <w:tcW w:w="7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4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150/- per course</w:t>
            </w:r>
          </w:p>
        </w:tc>
      </w:tr>
      <w:tr w:rsidR="00000000">
        <w:trPr>
          <w:trHeight w:val="284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300/- per practical</w:t>
            </w: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150/- per practical</w:t>
            </w:r>
          </w:p>
        </w:tc>
      </w:tr>
      <w:tr w:rsidR="00000000">
        <w:trPr>
          <w:trHeight w:val="282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300/- per practical</w:t>
            </w: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500/-</w:t>
            </w:r>
          </w:p>
        </w:tc>
      </w:tr>
      <w:tr w:rsidR="00000000">
        <w:trPr>
          <w:trHeight w:val="285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500/-</w:t>
            </w:r>
          </w:p>
        </w:tc>
      </w:tr>
      <w:tr w:rsidR="00000000">
        <w:trPr>
          <w:trHeight w:val="283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750/-</w:t>
            </w:r>
          </w:p>
        </w:tc>
      </w:tr>
      <w:tr w:rsidR="00000000">
        <w:trPr>
          <w:trHeight w:val="282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Practical Train</w:t>
            </w:r>
            <w:r>
              <w:rPr>
                <w:sz w:val="24"/>
              </w:rPr>
              <w:t>ing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300/-</w:t>
            </w:r>
          </w:p>
        </w:tc>
      </w:tr>
      <w:tr w:rsidR="00000000">
        <w:trPr>
          <w:trHeight w:val="282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Design Project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600/-</w:t>
            </w:r>
          </w:p>
        </w:tc>
      </w:tr>
      <w:tr w:rsidR="00000000">
        <w:trPr>
          <w:trHeight w:val="285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ind w:left="140"/>
              <w:rPr>
                <w:sz w:val="24"/>
              </w:rPr>
            </w:pPr>
            <w:r>
              <w:rPr>
                <w:sz w:val="24"/>
              </w:rPr>
              <w:t>Revaluation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300/- per answer script</w:t>
            </w:r>
          </w:p>
        </w:tc>
      </w:tr>
      <w:tr w:rsidR="00000000">
        <w:trPr>
          <w:trHeight w:val="283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400/- per answer script</w:t>
            </w: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Grade Sheet Semester-wise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8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Consolidated Grade Sheet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250/-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4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Provisional Certificate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250/-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10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z w:val="24"/>
              </w:rPr>
              <w:t xml:space="preserve"> Certificate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300/-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11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ind w:left="140"/>
              <w:rPr>
                <w:sz w:val="24"/>
              </w:rPr>
            </w:pPr>
            <w:r>
              <w:rPr>
                <w:sz w:val="24"/>
              </w:rPr>
              <w:t>Transcript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UG &amp; PG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For first copy Rs 500/-</w:t>
            </w:r>
          </w:p>
        </w:tc>
      </w:tr>
      <w:tr w:rsidR="00000000">
        <w:trPr>
          <w:trHeight w:val="29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and for each additional</w:t>
            </w:r>
          </w:p>
        </w:tc>
      </w:tr>
      <w:tr w:rsidR="00000000">
        <w:trPr>
          <w:trHeight w:val="293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copy Rs 250/-</w:t>
            </w:r>
          </w:p>
        </w:tc>
      </w:tr>
      <w:tr w:rsidR="00000000">
        <w:trPr>
          <w:trHeight w:val="284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12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Grade Sheet Duplicate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250/- per semester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13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Duplicate Consolidated Grade Sheet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500/-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14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Duplicate Provisional Certificat</w:t>
            </w:r>
            <w:r>
              <w:rPr>
                <w:sz w:val="24"/>
              </w:rPr>
              <w:t>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1000/-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15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ind w:left="140"/>
              <w:rPr>
                <w:sz w:val="24"/>
              </w:rPr>
            </w:pPr>
            <w:r>
              <w:rPr>
                <w:sz w:val="24"/>
              </w:rPr>
              <w:t xml:space="preserve">Duplicate Degree Certificate </w:t>
            </w:r>
            <w:r>
              <w:rPr>
                <w:sz w:val="24"/>
              </w:rPr>
              <w:t>– FIR copy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1" w:lineRule="exac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4000/-</w:t>
            </w:r>
          </w:p>
        </w:tc>
      </w:tr>
      <w:tr w:rsidR="00000000">
        <w:trPr>
          <w:trHeight w:val="293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to be produced along with application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4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16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40"/>
              <w:rPr>
                <w:sz w:val="24"/>
              </w:rPr>
            </w:pPr>
            <w:r>
              <w:rPr>
                <w:sz w:val="24"/>
              </w:rPr>
              <w:t>Photocopy of Answer script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 only</w:t>
            </w: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400/-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17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Attestation of document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25/-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18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Corrections in Grade Sheet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200/-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19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</w:rPr>
              <w:t>rrections in Consolidated Grade Sheet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750/-</w:t>
            </w:r>
          </w:p>
        </w:tc>
      </w:tr>
      <w:tr w:rsidR="00000000">
        <w:trPr>
          <w:trHeight w:val="149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20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Corrections in Provisional Certificate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750/-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21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Corrections in Degree Certificate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1500/-</w:t>
            </w:r>
          </w:p>
        </w:tc>
      </w:tr>
      <w:tr w:rsidR="00000000">
        <w:trPr>
          <w:trHeight w:val="147"/>
        </w:trPr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7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22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40"/>
              <w:rPr>
                <w:sz w:val="24"/>
              </w:rPr>
            </w:pPr>
            <w:r>
              <w:rPr>
                <w:sz w:val="24"/>
              </w:rPr>
              <w:t>Duplicate Hall Ticket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Rs 200/-</w:t>
            </w:r>
          </w:p>
        </w:tc>
      </w:tr>
    </w:tbl>
    <w:p w:rsidR="00000000" w:rsidRDefault="007F7586" w:rsidP="00671C76">
      <w:pPr>
        <w:spacing w:line="20" w:lineRule="exact"/>
        <w:rPr>
          <w:rFonts w:ascii="Times New Roman" w:eastAsia="Times New Roman" w:hAnsi="Times New Roman"/>
        </w:rPr>
      </w:pPr>
      <w:r>
        <w:rPr>
          <w:w w:val="98"/>
          <w:sz w:val="24"/>
        </w:rPr>
        <w:pict>
          <v:line id="_x0000_s1032" style="position:absolute;z-index:-251655680;mso-position-horizontal-relative:text;mso-position-vertical-relative:text" from="13.3pt,7.65pt" to="473.6pt,7.65pt" o:userdrawn="t" strokeweight=".48pt"/>
        </w:pict>
      </w:r>
    </w:p>
    <w:p w:rsidR="00000000" w:rsidRDefault="007F7586" w:rsidP="00671C76">
      <w:pPr>
        <w:spacing w:line="138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239" w:lineRule="auto"/>
        <w:ind w:firstLine="720"/>
        <w:jc w:val="both"/>
        <w:rPr>
          <w:sz w:val="24"/>
        </w:rPr>
      </w:pPr>
      <w:r>
        <w:rPr>
          <w:sz w:val="24"/>
        </w:rPr>
        <w:t xml:space="preserve">The students are directed to pay the fees directly </w:t>
      </w:r>
      <w:r>
        <w:rPr>
          <w:sz w:val="24"/>
        </w:rPr>
        <w:t xml:space="preserve">into the Account No.460 of Indian Overseas Bank situated in the </w:t>
      </w:r>
      <w:r w:rsidR="00671C76">
        <w:rPr>
          <w:sz w:val="24"/>
        </w:rPr>
        <w:t>Institution</w:t>
      </w:r>
      <w:r>
        <w:rPr>
          <w:sz w:val="24"/>
        </w:rPr>
        <w:t xml:space="preserve"> Campus and produce the challan to the Controller of Examinations.</w:t>
      </w:r>
    </w:p>
    <w:p w:rsidR="00000000" w:rsidRDefault="007F7586" w:rsidP="00671C76">
      <w:pPr>
        <w:spacing w:line="239" w:lineRule="auto"/>
        <w:ind w:firstLine="720"/>
        <w:jc w:val="both"/>
        <w:rPr>
          <w:sz w:val="24"/>
        </w:rPr>
        <w:sectPr w:rsidR="00000000">
          <w:pgSz w:w="12240" w:h="15840"/>
          <w:pgMar w:top="1006" w:right="1140" w:bottom="406" w:left="1440" w:header="0" w:footer="0" w:gutter="0"/>
          <w:cols w:space="0" w:equalWidth="0">
            <w:col w:w="9660"/>
          </w:cols>
          <w:docGrid w:linePitch="360"/>
        </w:sectPr>
      </w:pPr>
    </w:p>
    <w:p w:rsidR="00000000" w:rsidRDefault="007F7586" w:rsidP="00671C76">
      <w:pPr>
        <w:numPr>
          <w:ilvl w:val="0"/>
          <w:numId w:val="2"/>
        </w:numPr>
        <w:tabs>
          <w:tab w:val="left" w:pos="1260"/>
        </w:tabs>
        <w:spacing w:line="239" w:lineRule="auto"/>
        <w:ind w:left="1260" w:right="240" w:hanging="360"/>
        <w:jc w:val="both"/>
        <w:rPr>
          <w:b/>
          <w:sz w:val="24"/>
        </w:rPr>
      </w:pPr>
      <w:bookmarkStart w:id="1" w:name="page3"/>
      <w:bookmarkEnd w:id="1"/>
      <w:r>
        <w:rPr>
          <w:b/>
          <w:sz w:val="24"/>
        </w:rPr>
        <w:lastRenderedPageBreak/>
        <w:t>The details of remuneration payable to the faculty and non-teaching staff involved in the End Semester Examination</w:t>
      </w:r>
      <w:r>
        <w:rPr>
          <w:b/>
          <w:sz w:val="24"/>
        </w:rPr>
        <w:t xml:space="preserve"> held during April </w:t>
      </w:r>
      <w:r>
        <w:rPr>
          <w:b/>
          <w:sz w:val="24"/>
        </w:rPr>
        <w:t xml:space="preserve">– May and November </w:t>
      </w:r>
      <w:r>
        <w:rPr>
          <w:b/>
          <w:sz w:val="24"/>
        </w:rPr>
        <w:t>– December.</w:t>
      </w:r>
    </w:p>
    <w:p w:rsidR="00000000" w:rsidRDefault="007F7586" w:rsidP="00671C76">
      <w:pPr>
        <w:spacing w:line="180" w:lineRule="exact"/>
        <w:rPr>
          <w:rFonts w:ascii="Times New Roman" w:eastAsia="Times New Roman" w:hAnsi="Times New Roman"/>
        </w:rPr>
      </w:pPr>
    </w:p>
    <w:tbl>
      <w:tblPr>
        <w:tblW w:w="0" w:type="auto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640"/>
        <w:gridCol w:w="3400"/>
        <w:gridCol w:w="1380"/>
        <w:gridCol w:w="4220"/>
      </w:tblGrid>
      <w:tr w:rsidR="00000000">
        <w:trPr>
          <w:trHeight w:val="30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44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Approved Remunerations</w:t>
            </w:r>
          </w:p>
        </w:tc>
      </w:tr>
      <w:tr w:rsidR="00000000">
        <w:trPr>
          <w:trHeight w:val="32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6"/>
                <w:sz w:val="24"/>
              </w:rPr>
            </w:pPr>
            <w:r>
              <w:rPr>
                <w:b/>
                <w:w w:val="96"/>
                <w:sz w:val="24"/>
              </w:rPr>
              <w:t>No.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147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Answer Script Evaluation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UG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20/- per script with a minimum of Rs</w:t>
            </w:r>
          </w:p>
        </w:tc>
      </w:tr>
      <w:tr w:rsidR="00000000">
        <w:trPr>
          <w:trHeight w:val="29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100/- for regular, arrear, summer term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and revaluation.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Answer Scrip</w:t>
            </w:r>
            <w:r>
              <w:rPr>
                <w:sz w:val="24"/>
              </w:rPr>
              <w:t>t Evaluation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PG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30 per script with a minimum of</w:t>
            </w:r>
          </w:p>
        </w:tc>
      </w:tr>
      <w:tr w:rsidR="00000000">
        <w:trPr>
          <w:trHeight w:val="29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Rs  100/-  for  regular, arrear,  summer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term and revaluation.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Project Evaluation (only for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UG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300/- per Project Group subject to a</w:t>
            </w:r>
          </w:p>
        </w:tc>
      </w:tr>
      <w:tr w:rsidR="00000000">
        <w:trPr>
          <w:trHeight w:val="29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External Examiners)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minimum of Rs 1000/- per day.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</w:rPr>
              <w:t>aximum No. of project groups to be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examined per session is 10, subject to a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maximum of 20 project groups per day).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Project Evaluation (only for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PG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 600/-  per  project  subject  to  a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External Examiners)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minimum of Rs 1000/- per day.</w:t>
            </w:r>
          </w:p>
        </w:tc>
      </w:tr>
      <w:tr w:rsidR="00000000">
        <w:trPr>
          <w:trHeight w:val="28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ind w:left="8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z w:val="24"/>
              </w:rPr>
              <w:t>ssertation (IX Semester)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5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Internal Evaluation and no remuneration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Project Work (X Semester)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400/- per project with a minimum of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Rs 1200/-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Practical Training Report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150/- per report with a minimum of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(VII &amp; VIII Seme</w:t>
            </w:r>
            <w:r>
              <w:rPr>
                <w:sz w:val="24"/>
              </w:rPr>
              <w:t>ster)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Rs 600/-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8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Architectural Design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B.Arch.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150/- per Architectural design with a</w:t>
            </w:r>
          </w:p>
        </w:tc>
      </w:tr>
      <w:tr w:rsidR="00000000">
        <w:trPr>
          <w:trHeight w:val="29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(I to VI &amp; IX Semester)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minimum of Rs 600/-</w:t>
            </w:r>
          </w:p>
        </w:tc>
      </w:tr>
      <w:tr w:rsidR="00000000">
        <w:trPr>
          <w:trHeight w:val="28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9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Invigilation (Teaching faculty)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100/- per session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Invigilation (Non-Teaching Staff)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UG and PG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  50/-   per</w:t>
            </w:r>
            <w:r>
              <w:rPr>
                <w:sz w:val="24"/>
              </w:rPr>
              <w:t xml:space="preserve">   session   for   theory</w:t>
            </w:r>
          </w:p>
        </w:tc>
      </w:tr>
      <w:tr w:rsidR="00000000">
        <w:trPr>
          <w:trHeight w:val="29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examination  work  only  for  assisting</w:t>
            </w:r>
          </w:p>
        </w:tc>
      </w:tr>
      <w:tr w:rsidR="00000000">
        <w:trPr>
          <w:trHeight w:val="29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during invigilation work.</w:t>
            </w:r>
          </w:p>
        </w:tc>
      </w:tr>
      <w:tr w:rsidR="00000000">
        <w:trPr>
          <w:trHeight w:val="28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80"/>
              <w:rPr>
                <w:sz w:val="24"/>
              </w:rPr>
            </w:pPr>
            <w:r>
              <w:rPr>
                <w:sz w:val="24"/>
              </w:rPr>
              <w:t>Question paper setting only for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300/- per course</w:t>
            </w:r>
          </w:p>
        </w:tc>
      </w:tr>
      <w:tr w:rsidR="00000000">
        <w:trPr>
          <w:trHeight w:val="29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arrears (UG &amp; PG)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7F7586" w:rsidP="00671C76">
      <w:pPr>
        <w:spacing w:line="218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3"/>
        </w:numPr>
        <w:tabs>
          <w:tab w:val="left" w:pos="1260"/>
        </w:tabs>
        <w:spacing w:line="239" w:lineRule="auto"/>
        <w:ind w:left="1260" w:right="240" w:hanging="360"/>
        <w:rPr>
          <w:b/>
          <w:sz w:val="24"/>
        </w:rPr>
      </w:pPr>
      <w:r>
        <w:rPr>
          <w:b/>
          <w:sz w:val="24"/>
        </w:rPr>
        <w:t>Remuneration payable to examiners and other for the Central Valuation of th</w:t>
      </w:r>
      <w:r>
        <w:rPr>
          <w:b/>
          <w:sz w:val="24"/>
        </w:rPr>
        <w:t>e Answer Scripts of the End Semester Examination</w:t>
      </w:r>
    </w:p>
    <w:p w:rsidR="00000000" w:rsidRDefault="007F7586" w:rsidP="00671C76">
      <w:pPr>
        <w:spacing w:line="155" w:lineRule="exact"/>
        <w:rPr>
          <w:rFonts w:ascii="Times New Roman" w:eastAsia="Times New Roman" w:hAnsi="Times New Roman"/>
        </w:rPr>
      </w:pPr>
    </w:p>
    <w:tbl>
      <w:tblPr>
        <w:tblW w:w="0" w:type="auto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80"/>
        <w:gridCol w:w="4300"/>
        <w:gridCol w:w="4200"/>
      </w:tblGrid>
      <w:tr w:rsidR="00000000">
        <w:trPr>
          <w:trHeight w:val="3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Sl. No.</w:t>
            </w: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54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>Remuneration</w:t>
            </w:r>
          </w:p>
        </w:tc>
      </w:tr>
      <w:tr w:rsidR="00000000">
        <w:trPr>
          <w:trHeight w:val="147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1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Chief Examiner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25 per Answer Script</w:t>
            </w:r>
          </w:p>
        </w:tc>
      </w:tr>
      <w:tr w:rsidR="00000000">
        <w:trPr>
          <w:trHeight w:val="33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(5 Answer Scripts per Section/Course)</w:t>
            </w:r>
          </w:p>
        </w:tc>
      </w:tr>
      <w:tr w:rsidR="00000000">
        <w:trPr>
          <w:trHeight w:val="4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Tabulator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0.50 per Answer Script</w:t>
            </w:r>
          </w:p>
        </w:tc>
      </w:tr>
      <w:tr w:rsidR="00000000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3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500/- per day</w:t>
            </w:r>
          </w:p>
        </w:tc>
      </w:tr>
      <w:tr w:rsidR="00000000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82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4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z w:val="24"/>
              </w:rPr>
              <w:t>troller of Examinations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750/- per day</w:t>
            </w:r>
          </w:p>
        </w:tc>
      </w:tr>
      <w:tr w:rsidR="00000000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84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5</w:t>
            </w:r>
          </w:p>
        </w:tc>
        <w:tc>
          <w:tcPr>
            <w:tcW w:w="4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Attender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Rs 50/- per session</w:t>
            </w:r>
          </w:p>
        </w:tc>
      </w:tr>
      <w:tr w:rsidR="00000000">
        <w:trPr>
          <w:trHeight w:val="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00000" w:rsidRDefault="007F7586" w:rsidP="00671C76">
      <w:pPr>
        <w:spacing w:line="131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4"/>
        </w:numPr>
        <w:tabs>
          <w:tab w:val="left" w:pos="1440"/>
        </w:tabs>
        <w:spacing w:line="239" w:lineRule="auto"/>
        <w:ind w:left="1440" w:right="260" w:hanging="720"/>
        <w:rPr>
          <w:sz w:val="22"/>
        </w:rPr>
      </w:pPr>
      <w:r>
        <w:rPr>
          <w:sz w:val="22"/>
        </w:rPr>
        <w:t>A minimum of 25 scripts shall be evaluated by the Examiners (minimum of 50 scripts per day).</w:t>
      </w:r>
    </w:p>
    <w:p w:rsidR="00000000" w:rsidRDefault="007F7586" w:rsidP="00671C76">
      <w:pPr>
        <w:spacing w:line="50" w:lineRule="exact"/>
        <w:rPr>
          <w:sz w:val="22"/>
        </w:rPr>
      </w:pPr>
    </w:p>
    <w:p w:rsidR="00000000" w:rsidRDefault="007F7586" w:rsidP="00671C76">
      <w:pPr>
        <w:numPr>
          <w:ilvl w:val="0"/>
          <w:numId w:val="4"/>
        </w:numPr>
        <w:tabs>
          <w:tab w:val="left" w:pos="1440"/>
        </w:tabs>
        <w:spacing w:line="0" w:lineRule="atLeast"/>
        <w:ind w:left="1440" w:hanging="720"/>
        <w:rPr>
          <w:sz w:val="22"/>
        </w:rPr>
      </w:pPr>
      <w:r>
        <w:rPr>
          <w:sz w:val="22"/>
        </w:rPr>
        <w:t>The maximum No. of days for the camp shall be based on the total volume of scri</w:t>
      </w:r>
      <w:r>
        <w:rPr>
          <w:sz w:val="22"/>
        </w:rPr>
        <w:t>pts.</w:t>
      </w:r>
    </w:p>
    <w:p w:rsidR="00000000" w:rsidRDefault="007F7586" w:rsidP="00671C76">
      <w:pPr>
        <w:tabs>
          <w:tab w:val="left" w:pos="1440"/>
        </w:tabs>
        <w:spacing w:line="0" w:lineRule="atLeast"/>
        <w:ind w:left="1440" w:hanging="720"/>
        <w:rPr>
          <w:sz w:val="22"/>
        </w:rPr>
        <w:sectPr w:rsidR="00000000">
          <w:pgSz w:w="12240" w:h="15840"/>
          <w:pgMar w:top="1007" w:right="900" w:bottom="369" w:left="1440" w:header="0" w:footer="0" w:gutter="0"/>
          <w:cols w:space="0" w:equalWidth="0">
            <w:col w:w="9900"/>
          </w:cols>
          <w:docGrid w:linePitch="360"/>
        </w:sectPr>
      </w:pPr>
    </w:p>
    <w:p w:rsidR="00000000" w:rsidRDefault="007F7586" w:rsidP="00671C76">
      <w:pPr>
        <w:tabs>
          <w:tab w:val="left" w:pos="460"/>
        </w:tabs>
        <w:spacing w:line="0" w:lineRule="atLeast"/>
        <w:rPr>
          <w:b/>
          <w:sz w:val="27"/>
        </w:rPr>
      </w:pPr>
      <w:bookmarkStart w:id="2" w:name="page4"/>
      <w:bookmarkEnd w:id="2"/>
      <w:r>
        <w:rPr>
          <w:b/>
          <w:sz w:val="28"/>
        </w:rPr>
        <w:lastRenderedPageBreak/>
        <w:t>II.</w:t>
      </w:r>
      <w:r>
        <w:rPr>
          <w:rFonts w:ascii="Times New Roman" w:eastAsia="Times New Roman" w:hAnsi="Times New Roman"/>
        </w:rPr>
        <w:tab/>
      </w:r>
      <w:r>
        <w:rPr>
          <w:b/>
          <w:sz w:val="27"/>
        </w:rPr>
        <w:t>Remuneration payable to research related work</w:t>
      </w:r>
    </w:p>
    <w:p w:rsidR="00000000" w:rsidRDefault="007F7586" w:rsidP="00671C76">
      <w:pPr>
        <w:spacing w:line="295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0"/>
        <w:gridCol w:w="5680"/>
        <w:gridCol w:w="560"/>
        <w:gridCol w:w="1300"/>
      </w:tblGrid>
      <w:tr w:rsidR="00000000">
        <w:trPr>
          <w:trHeight w:val="293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1.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Doctoral Committee (DC) Meeting for each DC Member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2000/-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2.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Ph.D. Thesis Evaluation (Indian Examiners)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3000/-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3.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Ph.D. Thesis Evaluation (Foreign Examiners)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US$ 200/-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4.</w:t>
            </w:r>
          </w:p>
        </w:tc>
        <w:tc>
          <w:tcPr>
            <w:tcW w:w="56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Ph.D. Viva</w:t>
            </w:r>
            <w:r>
              <w:rPr>
                <w:sz w:val="24"/>
              </w:rPr>
              <w:t>-Voce Examination (Sitting Fee) for Examiners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3000/-</w:t>
            </w:r>
          </w:p>
        </w:tc>
      </w:tr>
    </w:tbl>
    <w:p w:rsidR="00000000" w:rsidRDefault="007F7586" w:rsidP="00671C76">
      <w:pPr>
        <w:spacing w:line="200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385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5"/>
        </w:numPr>
        <w:tabs>
          <w:tab w:val="left" w:pos="720"/>
        </w:tabs>
        <w:spacing w:line="239" w:lineRule="auto"/>
        <w:ind w:left="720" w:hanging="720"/>
        <w:jc w:val="both"/>
        <w:rPr>
          <w:b/>
          <w:sz w:val="28"/>
        </w:rPr>
      </w:pPr>
      <w:r>
        <w:rPr>
          <w:b/>
          <w:sz w:val="28"/>
        </w:rPr>
        <w:t>Remuneration payable to faculty and other staff for Summer Term Courses, Bridge Courses for Lateral Entry Students and Refresher Courses for first year B.Tech. students.</w:t>
      </w:r>
    </w:p>
    <w:p w:rsidR="00000000" w:rsidRDefault="007F7586" w:rsidP="00671C76">
      <w:pPr>
        <w:spacing w:line="299" w:lineRule="exact"/>
        <w:rPr>
          <w:rFonts w:ascii="Times New Roman" w:eastAsia="Times New Roman" w:hAnsi="Times New Roman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0"/>
        <w:gridCol w:w="360"/>
        <w:gridCol w:w="6180"/>
        <w:gridCol w:w="2400"/>
      </w:tblGrid>
      <w:tr w:rsidR="00000000">
        <w:trPr>
          <w:trHeight w:val="293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b/>
                <w:w w:val="91"/>
                <w:sz w:val="24"/>
              </w:rPr>
            </w:pPr>
            <w:r>
              <w:rPr>
                <w:b/>
                <w:w w:val="91"/>
                <w:sz w:val="24"/>
              </w:rPr>
              <w:t>1)</w:t>
            </w:r>
          </w:p>
        </w:tc>
        <w:tc>
          <w:tcPr>
            <w:tcW w:w="6540" w:type="dxa"/>
            <w:gridSpan w:val="2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Summer term courses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91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Less than three students for both theory and lab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93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for faculty members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- Rs 5000/- (fixed)</w:t>
            </w:r>
          </w:p>
        </w:tc>
      </w:tr>
      <w:tr w:rsidR="00000000">
        <w:trPr>
          <w:trHeight w:val="293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Less than three students for practical for supporting staff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- Rs 2500/- (fixed)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For three or more students for theory for faculty members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- Rs 500/-</w:t>
            </w:r>
            <w:r>
              <w:rPr>
                <w:sz w:val="24"/>
              </w:rPr>
              <w:t>per period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For three or more students for lab for faculty members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- Rs 250/-per period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61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For three or more students for lab to supporting staff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- Rs 100/-per period</w:t>
            </w:r>
          </w:p>
        </w:tc>
      </w:tr>
      <w:tr w:rsidR="00000000">
        <w:trPr>
          <w:trHeight w:val="806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b/>
                <w:w w:val="91"/>
                <w:sz w:val="24"/>
              </w:rPr>
            </w:pPr>
            <w:r>
              <w:rPr>
                <w:b/>
                <w:w w:val="91"/>
                <w:sz w:val="24"/>
              </w:rPr>
              <w:t>2)</w:t>
            </w:r>
          </w:p>
        </w:tc>
        <w:tc>
          <w:tcPr>
            <w:tcW w:w="6540" w:type="dxa"/>
            <w:gridSpan w:val="2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Bridge Courses and Refresher Courses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7F7586" w:rsidP="00671C76">
      <w:pPr>
        <w:rPr>
          <w:rFonts w:ascii="Times New Roman" w:eastAsia="Times New Roman" w:hAnsi="Times New Roman"/>
          <w:sz w:val="24"/>
        </w:rPr>
        <w:sectPr w:rsidR="00000000">
          <w:pgSz w:w="12240" w:h="15840"/>
          <w:pgMar w:top="1347" w:right="1140" w:bottom="1440" w:left="1440" w:header="0" w:footer="0" w:gutter="0"/>
          <w:cols w:space="0" w:equalWidth="0">
            <w:col w:w="9660"/>
          </w:cols>
          <w:docGrid w:linePitch="360"/>
        </w:sectPr>
      </w:pPr>
    </w:p>
    <w:p w:rsidR="00000000" w:rsidRDefault="007F7586" w:rsidP="00671C76">
      <w:pPr>
        <w:spacing w:line="96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sz w:val="24"/>
        </w:rPr>
      </w:pPr>
      <w:r>
        <w:rPr>
          <w:sz w:val="24"/>
        </w:rPr>
        <w:t>For faculty handling theory courses</w:t>
      </w:r>
    </w:p>
    <w:p w:rsidR="00000000" w:rsidRDefault="007F7586" w:rsidP="00671C76">
      <w:pPr>
        <w:spacing w:line="148" w:lineRule="exact"/>
        <w:rPr>
          <w:sz w:val="24"/>
        </w:rPr>
      </w:pPr>
    </w:p>
    <w:p w:rsidR="00000000" w:rsidRDefault="007F7586" w:rsidP="00671C7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sz w:val="24"/>
        </w:rPr>
      </w:pPr>
      <w:r>
        <w:rPr>
          <w:sz w:val="24"/>
        </w:rPr>
        <w:t>F</w:t>
      </w:r>
      <w:r>
        <w:rPr>
          <w:sz w:val="24"/>
        </w:rPr>
        <w:t>or faculty handling lab courses</w:t>
      </w:r>
    </w:p>
    <w:p w:rsidR="00000000" w:rsidRDefault="007F7586" w:rsidP="00671C76">
      <w:pPr>
        <w:spacing w:line="146" w:lineRule="exact"/>
        <w:rPr>
          <w:sz w:val="24"/>
        </w:rPr>
      </w:pPr>
    </w:p>
    <w:p w:rsidR="00000000" w:rsidRDefault="007F7586" w:rsidP="00671C7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sz w:val="24"/>
        </w:rPr>
      </w:pPr>
      <w:r>
        <w:rPr>
          <w:sz w:val="24"/>
        </w:rPr>
        <w:t>For supporting staff for lab courses only</w:t>
      </w:r>
    </w:p>
    <w:p w:rsidR="00000000" w:rsidRDefault="007F7586" w:rsidP="00671C76">
      <w:pPr>
        <w:spacing w:line="146" w:lineRule="exact"/>
        <w:rPr>
          <w:sz w:val="24"/>
        </w:rPr>
      </w:pPr>
    </w:p>
    <w:p w:rsidR="00000000" w:rsidRDefault="007F7586" w:rsidP="00671C76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rPr>
          <w:sz w:val="24"/>
        </w:rPr>
      </w:pPr>
      <w:r>
        <w:rPr>
          <w:sz w:val="24"/>
        </w:rPr>
        <w:t>For Co-ordinator</w:t>
      </w:r>
    </w:p>
    <w:p w:rsidR="00000000" w:rsidRDefault="007F7586" w:rsidP="00671C76">
      <w:pPr>
        <w:spacing w:line="96" w:lineRule="exact"/>
        <w:rPr>
          <w:rFonts w:ascii="Times New Roman" w:eastAsia="Times New Roman" w:hAnsi="Times New Roman"/>
        </w:rPr>
      </w:pPr>
      <w:r>
        <w:rPr>
          <w:sz w:val="24"/>
        </w:rPr>
        <w:br w:type="column"/>
      </w:r>
    </w:p>
    <w:p w:rsidR="00000000" w:rsidRDefault="007F7586" w:rsidP="00671C76">
      <w:pPr>
        <w:numPr>
          <w:ilvl w:val="0"/>
          <w:numId w:val="7"/>
        </w:numPr>
        <w:tabs>
          <w:tab w:val="left" w:pos="120"/>
        </w:tabs>
        <w:spacing w:line="0" w:lineRule="atLeast"/>
        <w:ind w:left="120" w:hanging="120"/>
        <w:rPr>
          <w:sz w:val="24"/>
        </w:rPr>
      </w:pPr>
      <w:r>
        <w:rPr>
          <w:sz w:val="24"/>
        </w:rPr>
        <w:t>Rs 500/- per period</w:t>
      </w:r>
    </w:p>
    <w:p w:rsidR="00000000" w:rsidRDefault="007F7586" w:rsidP="00671C76">
      <w:pPr>
        <w:spacing w:line="148" w:lineRule="exact"/>
        <w:rPr>
          <w:sz w:val="24"/>
        </w:rPr>
      </w:pPr>
    </w:p>
    <w:p w:rsidR="00000000" w:rsidRDefault="007F7586" w:rsidP="00671C76">
      <w:pPr>
        <w:numPr>
          <w:ilvl w:val="0"/>
          <w:numId w:val="7"/>
        </w:numPr>
        <w:tabs>
          <w:tab w:val="left" w:pos="120"/>
        </w:tabs>
        <w:spacing w:line="0" w:lineRule="atLeast"/>
        <w:ind w:left="120" w:hanging="120"/>
        <w:rPr>
          <w:sz w:val="24"/>
        </w:rPr>
      </w:pPr>
      <w:r>
        <w:rPr>
          <w:sz w:val="24"/>
        </w:rPr>
        <w:t>Rs 250/- per period</w:t>
      </w:r>
    </w:p>
    <w:p w:rsidR="00000000" w:rsidRDefault="007F7586" w:rsidP="00671C76">
      <w:pPr>
        <w:spacing w:line="146" w:lineRule="exact"/>
        <w:rPr>
          <w:sz w:val="24"/>
        </w:rPr>
      </w:pPr>
    </w:p>
    <w:p w:rsidR="00000000" w:rsidRDefault="007F7586" w:rsidP="00671C76">
      <w:pPr>
        <w:numPr>
          <w:ilvl w:val="0"/>
          <w:numId w:val="7"/>
        </w:numPr>
        <w:tabs>
          <w:tab w:val="left" w:pos="120"/>
        </w:tabs>
        <w:spacing w:line="0" w:lineRule="atLeast"/>
        <w:ind w:left="120" w:hanging="120"/>
        <w:rPr>
          <w:sz w:val="24"/>
        </w:rPr>
      </w:pPr>
      <w:r>
        <w:rPr>
          <w:sz w:val="24"/>
        </w:rPr>
        <w:t>Rs 100/- per period</w:t>
      </w:r>
    </w:p>
    <w:p w:rsidR="00000000" w:rsidRDefault="007F7586" w:rsidP="00671C76">
      <w:pPr>
        <w:spacing w:line="146" w:lineRule="exact"/>
        <w:rPr>
          <w:sz w:val="24"/>
        </w:rPr>
      </w:pPr>
    </w:p>
    <w:p w:rsidR="00000000" w:rsidRDefault="007F7586" w:rsidP="00671C76">
      <w:pPr>
        <w:numPr>
          <w:ilvl w:val="0"/>
          <w:numId w:val="7"/>
        </w:numPr>
        <w:tabs>
          <w:tab w:val="left" w:pos="120"/>
        </w:tabs>
        <w:spacing w:line="0" w:lineRule="atLeast"/>
        <w:ind w:left="120" w:hanging="120"/>
        <w:rPr>
          <w:sz w:val="24"/>
        </w:rPr>
      </w:pPr>
      <w:r>
        <w:rPr>
          <w:sz w:val="24"/>
        </w:rPr>
        <w:t>Rs 500/- per day</w:t>
      </w:r>
    </w:p>
    <w:p w:rsidR="00000000" w:rsidRDefault="007F7586" w:rsidP="00671C76">
      <w:pPr>
        <w:tabs>
          <w:tab w:val="left" w:pos="120"/>
        </w:tabs>
        <w:spacing w:line="0" w:lineRule="atLeast"/>
        <w:ind w:left="120" w:hanging="120"/>
        <w:rPr>
          <w:sz w:val="24"/>
        </w:rPr>
        <w:sectPr w:rsidR="00000000">
          <w:type w:val="continuous"/>
          <w:pgSz w:w="12240" w:h="15840"/>
          <w:pgMar w:top="1347" w:right="1140" w:bottom="1440" w:left="1440" w:header="0" w:footer="0" w:gutter="0"/>
          <w:cols w:num="2" w:space="0" w:equalWidth="0">
            <w:col w:w="6480" w:space="720"/>
            <w:col w:w="2460"/>
          </w:cols>
          <w:docGrid w:linePitch="360"/>
        </w:sectPr>
      </w:pPr>
    </w:p>
    <w:p w:rsidR="00000000" w:rsidRDefault="007F7586" w:rsidP="00671C76">
      <w:pPr>
        <w:spacing w:line="0" w:lineRule="atLeast"/>
        <w:rPr>
          <w:b/>
          <w:sz w:val="28"/>
        </w:rPr>
      </w:pPr>
      <w:bookmarkStart w:id="3" w:name="page5"/>
      <w:bookmarkEnd w:id="3"/>
      <w:r>
        <w:rPr>
          <w:b/>
          <w:sz w:val="28"/>
        </w:rPr>
        <w:lastRenderedPageBreak/>
        <w:t>IV  Registrar Office</w:t>
      </w:r>
    </w:p>
    <w:p w:rsidR="00000000" w:rsidRDefault="007F7586" w:rsidP="00671C76">
      <w:pPr>
        <w:spacing w:line="122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Payment of honorarium and conveyance for the following mee</w:t>
      </w:r>
      <w:r>
        <w:rPr>
          <w:b/>
          <w:sz w:val="24"/>
        </w:rPr>
        <w:t>tings:</w:t>
      </w:r>
    </w:p>
    <w:p w:rsidR="00000000" w:rsidRDefault="007F7586" w:rsidP="00671C76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80"/>
        <w:gridCol w:w="4300"/>
        <w:gridCol w:w="1580"/>
        <w:gridCol w:w="2400"/>
      </w:tblGrid>
      <w:tr w:rsidR="00000000">
        <w:trPr>
          <w:trHeight w:val="293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1.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Board of Management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5000/-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2.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Finance Committee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5000/-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3.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Planning and Monitoring Board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5000/- per day</w:t>
            </w:r>
          </w:p>
        </w:tc>
      </w:tr>
      <w:tr w:rsidR="00000000">
        <w:trPr>
          <w:trHeight w:val="442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4.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Advisory Committee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5000/-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5.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Academic Council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3000/-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6.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Research Advisory Com</w:t>
            </w:r>
            <w:r>
              <w:rPr>
                <w:sz w:val="24"/>
              </w:rPr>
              <w:t>mittee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3000/-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7.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Board of Studies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2000/- per day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8.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Staff Selection Committee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Rs 2000/- per session</w:t>
            </w:r>
          </w:p>
        </w:tc>
      </w:tr>
      <w:tr w:rsidR="00000000">
        <w:trPr>
          <w:trHeight w:val="439"/>
        </w:trPr>
        <w:tc>
          <w:tcPr>
            <w:tcW w:w="2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jc w:val="right"/>
              <w:rPr>
                <w:w w:val="87"/>
                <w:sz w:val="24"/>
              </w:rPr>
            </w:pPr>
            <w:r>
              <w:rPr>
                <w:w w:val="87"/>
                <w:sz w:val="24"/>
              </w:rPr>
              <w:t>9.</w:t>
            </w:r>
          </w:p>
        </w:tc>
        <w:tc>
          <w:tcPr>
            <w:tcW w:w="43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Academic Audit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000000" w:rsidRDefault="007F7586" w:rsidP="00671C76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Rs 2000/- per day</w:t>
            </w:r>
          </w:p>
        </w:tc>
      </w:tr>
    </w:tbl>
    <w:p w:rsidR="00000000" w:rsidRDefault="007F7586" w:rsidP="00671C76">
      <w:pPr>
        <w:spacing w:line="146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8"/>
        </w:numPr>
        <w:tabs>
          <w:tab w:val="left" w:pos="1240"/>
        </w:tabs>
        <w:spacing w:line="0" w:lineRule="atLeast"/>
        <w:ind w:left="1240" w:hanging="520"/>
        <w:rPr>
          <w:sz w:val="24"/>
        </w:rPr>
      </w:pPr>
      <w:r>
        <w:rPr>
          <w:sz w:val="24"/>
        </w:rPr>
        <w:t>Honorarium to be paid to external experts for delivering Guest Lectures</w:t>
      </w:r>
    </w:p>
    <w:p w:rsidR="00000000" w:rsidRDefault="007F7586" w:rsidP="00671C76">
      <w:pPr>
        <w:spacing w:line="45" w:lineRule="exact"/>
        <w:rPr>
          <w:sz w:val="24"/>
        </w:rPr>
      </w:pPr>
    </w:p>
    <w:p w:rsidR="00000000" w:rsidRDefault="007F7586" w:rsidP="00671C76">
      <w:pPr>
        <w:numPr>
          <w:ilvl w:val="2"/>
          <w:numId w:val="8"/>
        </w:numPr>
        <w:tabs>
          <w:tab w:val="left" w:pos="1440"/>
        </w:tabs>
        <w:spacing w:line="0" w:lineRule="atLeast"/>
        <w:ind w:left="1440" w:hanging="360"/>
        <w:rPr>
          <w:sz w:val="24"/>
        </w:rPr>
      </w:pPr>
      <w:r>
        <w:rPr>
          <w:sz w:val="24"/>
        </w:rPr>
        <w:t>In case of experts w</w:t>
      </w:r>
      <w:r>
        <w:rPr>
          <w:sz w:val="24"/>
        </w:rPr>
        <w:t>ithin India</w:t>
      </w:r>
    </w:p>
    <w:p w:rsidR="00000000" w:rsidRDefault="007F7586" w:rsidP="00671C76">
      <w:pPr>
        <w:numPr>
          <w:ilvl w:val="3"/>
          <w:numId w:val="8"/>
        </w:numPr>
        <w:tabs>
          <w:tab w:val="left" w:pos="1800"/>
        </w:tabs>
        <w:spacing w:line="0" w:lineRule="atLeast"/>
        <w:ind w:left="1800" w:hanging="360"/>
        <w:rPr>
          <w:sz w:val="24"/>
        </w:rPr>
      </w:pPr>
      <w:r>
        <w:rPr>
          <w:sz w:val="24"/>
        </w:rPr>
        <w:t>Duration (minimum 1 hour and maximum 1 ½ hours) - Rs 2000/- per session</w:t>
      </w:r>
    </w:p>
    <w:p w:rsidR="00000000" w:rsidRDefault="007F7586" w:rsidP="00671C76">
      <w:pPr>
        <w:numPr>
          <w:ilvl w:val="1"/>
          <w:numId w:val="8"/>
        </w:numPr>
        <w:tabs>
          <w:tab w:val="left" w:pos="1360"/>
        </w:tabs>
        <w:spacing w:line="0" w:lineRule="atLeast"/>
        <w:ind w:left="1360" w:hanging="315"/>
        <w:rPr>
          <w:sz w:val="24"/>
        </w:rPr>
      </w:pPr>
      <w:r>
        <w:rPr>
          <w:sz w:val="24"/>
        </w:rPr>
        <w:t>In case of foreign experts</w:t>
      </w:r>
    </w:p>
    <w:p w:rsidR="00000000" w:rsidRDefault="007F7586" w:rsidP="00671C76">
      <w:pPr>
        <w:numPr>
          <w:ilvl w:val="3"/>
          <w:numId w:val="8"/>
        </w:numPr>
        <w:tabs>
          <w:tab w:val="left" w:pos="1800"/>
        </w:tabs>
        <w:spacing w:line="0" w:lineRule="atLeast"/>
        <w:ind w:left="1800" w:hanging="360"/>
        <w:rPr>
          <w:sz w:val="24"/>
        </w:rPr>
      </w:pPr>
      <w:r>
        <w:rPr>
          <w:sz w:val="24"/>
        </w:rPr>
        <w:t>Duration (minimum 1 hour and maximum 1 ½ hours) - Rs 3000/- per session</w:t>
      </w:r>
    </w:p>
    <w:p w:rsidR="00000000" w:rsidRDefault="007F7586" w:rsidP="00671C76">
      <w:pPr>
        <w:spacing w:line="195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239" w:lineRule="auto"/>
        <w:ind w:left="1080"/>
        <w:rPr>
          <w:sz w:val="24"/>
        </w:rPr>
      </w:pPr>
      <w:r>
        <w:rPr>
          <w:sz w:val="24"/>
        </w:rPr>
        <w:t>(The above rates are not applicable to guest faculty, part-time teaching</w:t>
      </w:r>
      <w:r>
        <w:rPr>
          <w:sz w:val="24"/>
        </w:rPr>
        <w:t xml:space="preserve"> and additional teaching for which the existing rates will continue).</w:t>
      </w:r>
    </w:p>
    <w:p w:rsidR="00000000" w:rsidRDefault="007F7586" w:rsidP="00671C76">
      <w:pPr>
        <w:spacing w:line="185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0" w:lineRule="atLeast"/>
        <w:rPr>
          <w:b/>
          <w:sz w:val="26"/>
        </w:rPr>
      </w:pPr>
      <w:r>
        <w:rPr>
          <w:b/>
          <w:sz w:val="26"/>
        </w:rPr>
        <w:t>Conveyance allowance</w:t>
      </w:r>
    </w:p>
    <w:p w:rsidR="00000000" w:rsidRDefault="007F7586" w:rsidP="00671C76">
      <w:pPr>
        <w:spacing w:line="123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Local Members :</w:t>
      </w:r>
    </w:p>
    <w:p w:rsidR="00000000" w:rsidRDefault="007F7586" w:rsidP="00671C76">
      <w:pPr>
        <w:spacing w:line="72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9"/>
        </w:numPr>
        <w:tabs>
          <w:tab w:val="left" w:pos="1080"/>
        </w:tabs>
        <w:spacing w:line="239" w:lineRule="auto"/>
        <w:ind w:left="1080" w:hanging="360"/>
        <w:rPr>
          <w:sz w:val="24"/>
        </w:rPr>
      </w:pPr>
      <w:r>
        <w:rPr>
          <w:sz w:val="24"/>
        </w:rPr>
        <w:t>Rs 1000/-, if the member travels in his own conveyance or by any public conveyance (within Chennai). If the bill exceeds Rs 1000/- the actual be p</w:t>
      </w:r>
      <w:r>
        <w:rPr>
          <w:sz w:val="24"/>
        </w:rPr>
        <w:t>aid.</w:t>
      </w:r>
    </w:p>
    <w:p w:rsidR="00000000" w:rsidRDefault="007F7586" w:rsidP="00671C76">
      <w:pPr>
        <w:spacing w:line="124" w:lineRule="exact"/>
        <w:rPr>
          <w:sz w:val="24"/>
        </w:rPr>
      </w:pPr>
    </w:p>
    <w:p w:rsidR="00000000" w:rsidRDefault="007F7586" w:rsidP="00671C76">
      <w:pPr>
        <w:numPr>
          <w:ilvl w:val="0"/>
          <w:numId w:val="9"/>
        </w:numPr>
        <w:tabs>
          <w:tab w:val="left" w:pos="1080"/>
        </w:tabs>
        <w:spacing w:line="0" w:lineRule="atLeast"/>
        <w:ind w:left="1080" w:hanging="360"/>
        <w:rPr>
          <w:sz w:val="24"/>
        </w:rPr>
      </w:pPr>
      <w:r>
        <w:rPr>
          <w:sz w:val="24"/>
        </w:rPr>
        <w:t xml:space="preserve">If the transportation is provided by the </w:t>
      </w:r>
      <w:r w:rsidR="00671C76">
        <w:rPr>
          <w:sz w:val="24"/>
        </w:rPr>
        <w:t>Institution</w:t>
      </w:r>
      <w:r>
        <w:rPr>
          <w:sz w:val="24"/>
        </w:rPr>
        <w:t>, no conveyance charge.</w:t>
      </w:r>
    </w:p>
    <w:p w:rsidR="00000000" w:rsidRDefault="007F7586" w:rsidP="00671C76">
      <w:pPr>
        <w:spacing w:line="173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Outstation Members :</w:t>
      </w:r>
    </w:p>
    <w:p w:rsidR="00000000" w:rsidRDefault="007F7586" w:rsidP="00671C76">
      <w:pPr>
        <w:spacing w:line="147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numPr>
          <w:ilvl w:val="0"/>
          <w:numId w:val="10"/>
        </w:numPr>
        <w:tabs>
          <w:tab w:val="left" w:pos="1080"/>
        </w:tabs>
        <w:spacing w:line="274" w:lineRule="auto"/>
        <w:ind w:left="1080" w:hanging="360"/>
        <w:rPr>
          <w:sz w:val="24"/>
        </w:rPr>
      </w:pPr>
      <w:r>
        <w:rPr>
          <w:sz w:val="24"/>
        </w:rPr>
        <w:t>Travelling by Road/Rail, they shall be eligible for AC2 Tier/AC Chair Car fare irrespective of the mode of travel.</w:t>
      </w:r>
    </w:p>
    <w:p w:rsidR="00000000" w:rsidRDefault="007F7586" w:rsidP="00671C76">
      <w:pPr>
        <w:spacing w:line="2" w:lineRule="exact"/>
        <w:rPr>
          <w:sz w:val="24"/>
        </w:rPr>
      </w:pPr>
    </w:p>
    <w:p w:rsidR="00000000" w:rsidRDefault="007F7586" w:rsidP="00671C76">
      <w:pPr>
        <w:numPr>
          <w:ilvl w:val="0"/>
          <w:numId w:val="10"/>
        </w:numPr>
        <w:tabs>
          <w:tab w:val="left" w:pos="1080"/>
        </w:tabs>
        <w:spacing w:line="0" w:lineRule="atLeast"/>
        <w:ind w:left="1080" w:hanging="360"/>
        <w:rPr>
          <w:sz w:val="24"/>
        </w:rPr>
      </w:pPr>
      <w:r>
        <w:rPr>
          <w:sz w:val="24"/>
        </w:rPr>
        <w:t>Air fare can be paid with prior appr</w:t>
      </w:r>
      <w:r>
        <w:rPr>
          <w:sz w:val="24"/>
        </w:rPr>
        <w:t>oval of the Vice Chancellor (it is must).</w:t>
      </w:r>
    </w:p>
    <w:p w:rsidR="00000000" w:rsidRDefault="007F7586" w:rsidP="00671C76">
      <w:pPr>
        <w:spacing w:line="295" w:lineRule="exact"/>
        <w:rPr>
          <w:rFonts w:ascii="Times New Roman" w:eastAsia="Times New Roman" w:hAnsi="Times New Roman"/>
        </w:rPr>
      </w:pPr>
    </w:p>
    <w:p w:rsidR="00000000" w:rsidRDefault="007F7586" w:rsidP="00671C76">
      <w:pPr>
        <w:spacing w:line="0" w:lineRule="atLeast"/>
        <w:ind w:left="720"/>
        <w:rPr>
          <w:b/>
          <w:sz w:val="24"/>
        </w:rPr>
      </w:pPr>
      <w:r>
        <w:rPr>
          <w:b/>
          <w:sz w:val="24"/>
        </w:rPr>
        <w:t>Hospitality Charges</w:t>
      </w:r>
    </w:p>
    <w:p w:rsidR="00000000" w:rsidRDefault="007F7586" w:rsidP="00671C76">
      <w:pPr>
        <w:spacing w:line="72" w:lineRule="exact"/>
        <w:rPr>
          <w:rFonts w:ascii="Times New Roman" w:eastAsia="Times New Roman" w:hAnsi="Times New Roman"/>
        </w:rPr>
      </w:pPr>
    </w:p>
    <w:p w:rsidR="007F7586" w:rsidRDefault="007F7586" w:rsidP="00671C76">
      <w:pPr>
        <w:spacing w:line="276" w:lineRule="auto"/>
        <w:ind w:left="720"/>
        <w:rPr>
          <w:sz w:val="24"/>
        </w:rPr>
      </w:pPr>
      <w:r>
        <w:rPr>
          <w:sz w:val="24"/>
        </w:rPr>
        <w:t>Hospitality charges for the External Expert Members is fixed at Rs 200/- per session per day and it is to be met only from the Department funds / contingencies.</w:t>
      </w:r>
    </w:p>
    <w:sectPr w:rsidR="007F7586">
      <w:pgSz w:w="12240" w:h="15840"/>
      <w:pgMar w:top="1006" w:right="1160" w:bottom="1440" w:left="14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D1B58BA"/>
    <w:lvl w:ilvl="0">
      <w:start w:val="9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>
      <w:start w:val="1"/>
      <w:numFmt w:val="lowerRoman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79E2A9E2"/>
    <w:lvl w:ilvl="0">
      <w:start w:val="61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545E14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5F007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BD062C2"/>
    <w:lvl w:ilvl="0">
      <w:start w:val="10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-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220085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DB127F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1C76"/>
    <w:rsid w:val="00671C76"/>
    <w:rsid w:val="007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2018-01-08T12:01:00Z</dcterms:created>
  <dcterms:modified xsi:type="dcterms:W3CDTF">2018-01-08T12:01:00Z</dcterms:modified>
</cp:coreProperties>
</file>